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46" w:rsidRPr="000642D7" w:rsidRDefault="002B6DB3">
      <w:pPr>
        <w:rPr>
          <w:rFonts w:ascii="Trebuchet MS" w:hAnsi="Trebuchet MS"/>
        </w:rPr>
      </w:pPr>
      <w:r w:rsidRPr="000642D7">
        <w:rPr>
          <w:rFonts w:ascii="Trebuchet MS" w:hAnsi="Trebuchet MS"/>
          <w:noProof/>
          <w:lang w:val="en-US" w:eastAsia="en-US"/>
        </w:rPr>
        <w:drawing>
          <wp:inline distT="0" distB="0" distL="0" distR="0">
            <wp:extent cx="6120130" cy="640715"/>
            <wp:effectExtent l="0" t="0" r="0" b="0"/>
            <wp:docPr id="1" name="Picture 1" descr="C:\Users\costin.dragne\Desktop\MIV-POCA-2014-2020 actualizat\MIV - POCA 2014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tin.dragne\Desktop\MIV-POCA-2014-2020 actualizat\MIV - POCA 2014-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146" w:rsidRPr="000642D7" w:rsidRDefault="00084B1C" w:rsidP="00306146">
      <w:pPr>
        <w:rPr>
          <w:rFonts w:ascii="Trebuchet MS" w:hAnsi="Trebuchet MS"/>
        </w:rPr>
      </w:pPr>
      <w:r w:rsidRPr="00084B1C">
        <w:rPr>
          <w:rFonts w:ascii="Trebuchet MS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3.7pt;margin-top:4.75pt;width:495pt;height:27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" fillcolor="#039" stroked="f" strokecolor="#039">
            <v:fill opacity="49087f"/>
            <v:textbox>
              <w:txbxContent>
                <w:p w:rsidR="00306146" w:rsidRPr="002C2A70" w:rsidRDefault="00306146" w:rsidP="002C2A70">
                  <w:pPr>
                    <w:pStyle w:val="Frspaiere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A4BD8" w:rsidRPr="000642D7" w:rsidRDefault="00BA4BD8" w:rsidP="0030622C">
      <w:pPr>
        <w:jc w:val="right"/>
        <w:rPr>
          <w:rFonts w:ascii="Trebuchet MS" w:hAnsi="Trebuchet MS"/>
        </w:rPr>
      </w:pPr>
    </w:p>
    <w:p w:rsidR="003C251B" w:rsidRDefault="003C251B" w:rsidP="00951290">
      <w:pPr>
        <w:spacing w:after="0" w:line="240" w:lineRule="auto"/>
        <w:ind w:left="720" w:firstLine="720"/>
        <w:jc w:val="center"/>
        <w:rPr>
          <w:rFonts w:ascii="Trebuchet MS" w:hAnsi="Trebuchet MS"/>
          <w:b/>
          <w:i/>
        </w:rPr>
      </w:pPr>
      <w:bookmarkStart w:id="0" w:name="_GoBack"/>
      <w:bookmarkEnd w:id="0"/>
    </w:p>
    <w:p w:rsidR="003C251B" w:rsidRDefault="003C251B" w:rsidP="00951290">
      <w:pPr>
        <w:spacing w:after="0" w:line="240" w:lineRule="auto"/>
        <w:ind w:left="720" w:firstLine="720"/>
        <w:jc w:val="center"/>
        <w:rPr>
          <w:rFonts w:ascii="Trebuchet MS" w:hAnsi="Trebuchet MS"/>
          <w:b/>
          <w:i/>
        </w:rPr>
      </w:pPr>
    </w:p>
    <w:p w:rsidR="00A0565F" w:rsidRDefault="00A0565F" w:rsidP="00951290">
      <w:pPr>
        <w:spacing w:after="0" w:line="240" w:lineRule="auto"/>
        <w:ind w:left="720" w:firstLine="720"/>
        <w:jc w:val="center"/>
        <w:rPr>
          <w:rFonts w:ascii="Trebuchet MS" w:hAnsi="Trebuchet MS" w:cs="Calibri"/>
          <w:b/>
          <w:i/>
        </w:rPr>
      </w:pPr>
      <w:r>
        <w:rPr>
          <w:rFonts w:ascii="Trebuchet MS" w:hAnsi="Trebuchet MS"/>
          <w:b/>
          <w:i/>
        </w:rPr>
        <w:t>Informaţii</w:t>
      </w:r>
      <w:r w:rsidR="002B6DB3" w:rsidRPr="000642D7">
        <w:rPr>
          <w:rFonts w:ascii="Trebuchet MS" w:hAnsi="Trebuchet MS"/>
          <w:b/>
          <w:i/>
        </w:rPr>
        <w:t xml:space="preserve"> p</w:t>
      </w:r>
      <w:r w:rsidR="00AB7A2A" w:rsidRPr="000642D7">
        <w:rPr>
          <w:rFonts w:ascii="Trebuchet MS" w:hAnsi="Trebuchet MS"/>
          <w:b/>
          <w:i/>
        </w:rPr>
        <w:t>roiect</w:t>
      </w:r>
      <w:r w:rsidR="00AB7A2A" w:rsidRPr="000642D7">
        <w:rPr>
          <w:rFonts w:ascii="Trebuchet MS" w:hAnsi="Trebuchet MS" w:cs="Calibri"/>
          <w:b/>
          <w:i/>
        </w:rPr>
        <w:t>“</w:t>
      </w:r>
      <w:r w:rsidR="003D2A38">
        <w:rPr>
          <w:rFonts w:ascii="Trebuchet MS" w:hAnsi="Trebuchet MS" w:cs="Calibri"/>
          <w:b/>
          <w:bCs/>
          <w:i/>
          <w:lang w:val="en-GB"/>
        </w:rPr>
        <w:t>Un plus de transparență, etica ș</w:t>
      </w:r>
      <w:r w:rsidR="003D2A38" w:rsidRPr="003D2A38">
        <w:rPr>
          <w:rFonts w:ascii="Trebuchet MS" w:hAnsi="Trebuchet MS" w:cs="Calibri"/>
          <w:b/>
          <w:bCs/>
          <w:i/>
          <w:lang w:val="en-GB"/>
        </w:rPr>
        <w:t>i integritate</w:t>
      </w:r>
      <w:r w:rsidR="00951290" w:rsidRPr="000642D7">
        <w:rPr>
          <w:rFonts w:ascii="Trebuchet MS" w:hAnsi="Trebuchet MS" w:cs="Calibri"/>
          <w:b/>
          <w:i/>
        </w:rPr>
        <w:t>”</w:t>
      </w:r>
      <w:r w:rsidR="002B6DB3" w:rsidRPr="000642D7">
        <w:rPr>
          <w:rFonts w:ascii="Trebuchet MS" w:hAnsi="Trebuchet MS" w:cs="Calibri"/>
          <w:b/>
          <w:i/>
        </w:rPr>
        <w:t>,</w:t>
      </w:r>
    </w:p>
    <w:p w:rsidR="00AB7A2A" w:rsidRPr="000642D7" w:rsidRDefault="003D2A38" w:rsidP="00951290">
      <w:pPr>
        <w:spacing w:after="0" w:line="240" w:lineRule="auto"/>
        <w:ind w:left="720" w:firstLine="720"/>
        <w:jc w:val="center"/>
        <w:rPr>
          <w:rFonts w:ascii="Trebuchet MS" w:hAnsi="Trebuchet MS" w:cs="Calibri"/>
          <w:b/>
          <w:i/>
        </w:rPr>
      </w:pPr>
      <w:r>
        <w:rPr>
          <w:rFonts w:ascii="Trebuchet MS" w:hAnsi="Trebuchet MS" w:cs="Calibri"/>
          <w:b/>
          <w:i/>
        </w:rPr>
        <w:t>cod SIPOCA 412</w:t>
      </w:r>
    </w:p>
    <w:p w:rsidR="0030622C" w:rsidRPr="000642D7" w:rsidRDefault="0030622C" w:rsidP="0030622C">
      <w:pPr>
        <w:spacing w:after="0" w:line="240" w:lineRule="auto"/>
        <w:jc w:val="both"/>
        <w:rPr>
          <w:rFonts w:ascii="Trebuchet MS" w:hAnsi="Trebuchet MS" w:cs="Calibri"/>
          <w:b/>
          <w:i/>
        </w:rPr>
      </w:pPr>
    </w:p>
    <w:p w:rsidR="00AB7A2A" w:rsidRPr="00F13783" w:rsidRDefault="00AB7A2A" w:rsidP="0095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2D7">
        <w:rPr>
          <w:rFonts w:ascii="Trebuchet MS" w:hAnsi="Trebuchet MS"/>
          <w:b/>
        </w:rPr>
        <w:tab/>
      </w:r>
      <w:r w:rsidRPr="00F13783">
        <w:rPr>
          <w:rFonts w:ascii="Times New Roman" w:hAnsi="Times New Roman" w:cs="Times New Roman"/>
          <w:sz w:val="24"/>
          <w:szCs w:val="24"/>
        </w:rPr>
        <w:t xml:space="preserve">UAT municipiul Vulcan are în implementare proiectul </w:t>
      </w:r>
      <w:r w:rsidR="008F1C9A" w:rsidRPr="00F13783">
        <w:rPr>
          <w:rFonts w:ascii="Times New Roman" w:hAnsi="Times New Roman" w:cs="Times New Roman"/>
          <w:sz w:val="24"/>
          <w:szCs w:val="24"/>
        </w:rPr>
        <w:t>“</w:t>
      </w:r>
      <w:r w:rsidR="003D2A38" w:rsidRPr="00F13783">
        <w:rPr>
          <w:rFonts w:ascii="Times New Roman" w:hAnsi="Times New Roman" w:cs="Times New Roman"/>
          <w:b/>
          <w:bCs/>
          <w:i/>
          <w:sz w:val="24"/>
          <w:szCs w:val="24"/>
          <w:lang w:val="en-GB"/>
        </w:rPr>
        <w:t>Un plus de transparență, etica si integritate</w:t>
      </w:r>
      <w:r w:rsidR="008F1C9A" w:rsidRPr="00F13783">
        <w:rPr>
          <w:rFonts w:ascii="Times New Roman" w:hAnsi="Times New Roman" w:cs="Times New Roman"/>
          <w:i/>
          <w:sz w:val="24"/>
          <w:szCs w:val="24"/>
        </w:rPr>
        <w:t>”</w:t>
      </w:r>
      <w:r w:rsidR="003D2A38" w:rsidRPr="00F13783">
        <w:rPr>
          <w:rFonts w:ascii="Times New Roman" w:hAnsi="Times New Roman" w:cs="Times New Roman"/>
          <w:sz w:val="24"/>
          <w:szCs w:val="24"/>
        </w:rPr>
        <w:t>, începând cu data de 02 august</w:t>
      </w:r>
      <w:r w:rsidR="008F1C9A" w:rsidRPr="00F13783">
        <w:rPr>
          <w:rFonts w:ascii="Times New Roman" w:hAnsi="Times New Roman" w:cs="Times New Roman"/>
          <w:sz w:val="24"/>
          <w:szCs w:val="24"/>
        </w:rPr>
        <w:t xml:space="preserve"> 2018. </w:t>
      </w:r>
      <w:r w:rsidR="0030622C" w:rsidRPr="00F13783">
        <w:rPr>
          <w:rFonts w:ascii="Times New Roman" w:hAnsi="Times New Roman" w:cs="Times New Roman"/>
          <w:b/>
          <w:sz w:val="24"/>
          <w:szCs w:val="24"/>
        </w:rPr>
        <w:t>Durata</w:t>
      </w:r>
      <w:r w:rsidR="0030622C" w:rsidRPr="00F13783">
        <w:rPr>
          <w:rFonts w:ascii="Times New Roman" w:hAnsi="Times New Roman" w:cs="Times New Roman"/>
          <w:sz w:val="24"/>
          <w:szCs w:val="24"/>
        </w:rPr>
        <w:t xml:space="preserve"> de implementare conform grafic</w:t>
      </w:r>
      <w:r w:rsidR="002B6DB3" w:rsidRPr="00F13783">
        <w:rPr>
          <w:rFonts w:ascii="Times New Roman" w:hAnsi="Times New Roman" w:cs="Times New Roman"/>
          <w:sz w:val="24"/>
          <w:szCs w:val="24"/>
        </w:rPr>
        <w:t>ului</w:t>
      </w:r>
      <w:r w:rsidR="003D2A38" w:rsidRPr="00F13783">
        <w:rPr>
          <w:rFonts w:ascii="Times New Roman" w:hAnsi="Times New Roman" w:cs="Times New Roman"/>
          <w:sz w:val="24"/>
          <w:szCs w:val="24"/>
        </w:rPr>
        <w:t xml:space="preserve"> GANTT este de 12</w:t>
      </w:r>
      <w:r w:rsidR="0030622C" w:rsidRPr="00F13783">
        <w:rPr>
          <w:rFonts w:ascii="Times New Roman" w:hAnsi="Times New Roman" w:cs="Times New Roman"/>
          <w:sz w:val="24"/>
          <w:szCs w:val="24"/>
        </w:rPr>
        <w:t xml:space="preserve"> luni.</w:t>
      </w:r>
      <w:r w:rsidR="003D2A38" w:rsidRPr="00F13783">
        <w:rPr>
          <w:rFonts w:ascii="Times New Roman" w:hAnsi="Times New Roman" w:cs="Times New Roman"/>
          <w:sz w:val="24"/>
          <w:szCs w:val="24"/>
        </w:rPr>
        <w:t xml:space="preserve"> </w:t>
      </w:r>
      <w:r w:rsidR="00C76E28" w:rsidRPr="00F13783">
        <w:rPr>
          <w:rFonts w:ascii="Times New Roman" w:hAnsi="Times New Roman" w:cs="Times New Roman"/>
          <w:b/>
          <w:sz w:val="24"/>
          <w:szCs w:val="24"/>
        </w:rPr>
        <w:t>Valoare</w:t>
      </w:r>
      <w:r w:rsidR="002B6DB3" w:rsidRPr="00F13783">
        <w:rPr>
          <w:rFonts w:ascii="Times New Roman" w:hAnsi="Times New Roman" w:cs="Times New Roman"/>
          <w:b/>
          <w:sz w:val="24"/>
          <w:szCs w:val="24"/>
        </w:rPr>
        <w:t>a</w:t>
      </w:r>
      <w:r w:rsidR="003D2A38" w:rsidRPr="00F13783">
        <w:rPr>
          <w:rFonts w:ascii="Times New Roman" w:hAnsi="Times New Roman" w:cs="Times New Roman"/>
          <w:sz w:val="24"/>
          <w:szCs w:val="24"/>
        </w:rPr>
        <w:t xml:space="preserve"> totală a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 acestui </w:t>
      </w:r>
      <w:r w:rsidR="00C76E28" w:rsidRPr="00F13783">
        <w:rPr>
          <w:rFonts w:ascii="Times New Roman" w:hAnsi="Times New Roman" w:cs="Times New Roman"/>
          <w:sz w:val="24"/>
          <w:szCs w:val="24"/>
        </w:rPr>
        <w:t>proiect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 este de</w:t>
      </w:r>
      <w:r w:rsidR="003D2A38" w:rsidRPr="00F13783">
        <w:rPr>
          <w:rFonts w:ascii="Times New Roman" w:hAnsi="Times New Roman" w:cs="Times New Roman"/>
          <w:sz w:val="24"/>
          <w:szCs w:val="24"/>
        </w:rPr>
        <w:t xml:space="preserve"> 285.567,60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 lei, din care valoare</w:t>
      </w:r>
      <w:r w:rsidR="002B6DB3" w:rsidRPr="00F13783">
        <w:rPr>
          <w:rFonts w:ascii="Times New Roman" w:hAnsi="Times New Roman" w:cs="Times New Roman"/>
          <w:sz w:val="24"/>
          <w:szCs w:val="24"/>
        </w:rPr>
        <w:t>a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 totală eligibilă 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a </w:t>
      </w:r>
      <w:r w:rsidR="00C76E28" w:rsidRPr="00F13783">
        <w:rPr>
          <w:rFonts w:ascii="Times New Roman" w:hAnsi="Times New Roman" w:cs="Times New Roman"/>
          <w:sz w:val="24"/>
          <w:szCs w:val="24"/>
        </w:rPr>
        <w:t>proiect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ului estede </w:t>
      </w:r>
      <w:r w:rsidR="003D2A38" w:rsidRPr="00F13783">
        <w:rPr>
          <w:rFonts w:ascii="Times New Roman" w:hAnsi="Times New Roman" w:cs="Times New Roman"/>
          <w:sz w:val="24"/>
          <w:szCs w:val="24"/>
        </w:rPr>
        <w:t xml:space="preserve">285.567,60 </w:t>
      </w:r>
      <w:r w:rsidR="00C76E28" w:rsidRPr="00F13783">
        <w:rPr>
          <w:rFonts w:ascii="Times New Roman" w:hAnsi="Times New Roman" w:cs="Times New Roman"/>
          <w:sz w:val="24"/>
          <w:szCs w:val="24"/>
        </w:rPr>
        <w:t>lei, valoare</w:t>
      </w:r>
      <w:r w:rsidR="002B6DB3" w:rsidRPr="00F13783">
        <w:rPr>
          <w:rFonts w:ascii="Times New Roman" w:hAnsi="Times New Roman" w:cs="Times New Roman"/>
          <w:sz w:val="24"/>
          <w:szCs w:val="24"/>
        </w:rPr>
        <w:t>a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 neeligibilă 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este 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0 lei, asistență financiară nerambursabilă 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este în valoare de </w:t>
      </w:r>
      <w:r w:rsidR="003D2A38" w:rsidRPr="00F13783">
        <w:rPr>
          <w:rFonts w:ascii="Times New Roman" w:hAnsi="Times New Roman" w:cs="Times New Roman"/>
          <w:sz w:val="24"/>
          <w:szCs w:val="24"/>
        </w:rPr>
        <w:t xml:space="preserve">279.856,24 </w:t>
      </w:r>
      <w:r w:rsidR="00C76E28" w:rsidRPr="00F13783">
        <w:rPr>
          <w:rFonts w:ascii="Times New Roman" w:hAnsi="Times New Roman" w:cs="Times New Roman"/>
          <w:sz w:val="24"/>
          <w:szCs w:val="24"/>
        </w:rPr>
        <w:t>lei, valoare</w:t>
      </w:r>
      <w:r w:rsidR="002B6DB3" w:rsidRPr="00F13783">
        <w:rPr>
          <w:rFonts w:ascii="Times New Roman" w:hAnsi="Times New Roman" w:cs="Times New Roman"/>
          <w:sz w:val="24"/>
          <w:szCs w:val="24"/>
        </w:rPr>
        <w:t>a</w:t>
      </w:r>
      <w:r w:rsidR="003D2A38" w:rsidRPr="00F13783">
        <w:rPr>
          <w:rFonts w:ascii="Times New Roman" w:hAnsi="Times New Roman" w:cs="Times New Roman"/>
          <w:sz w:val="24"/>
          <w:szCs w:val="24"/>
        </w:rPr>
        <w:t xml:space="preserve"> 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finanțată </w:t>
      </w:r>
      <w:r w:rsidR="00C76E28" w:rsidRPr="00F13783">
        <w:rPr>
          <w:rFonts w:ascii="Times New Roman" w:hAnsi="Times New Roman" w:cs="Times New Roman"/>
          <w:sz w:val="24"/>
          <w:szCs w:val="24"/>
        </w:rPr>
        <w:t>din FSE (Fondul Social European</w:t>
      </w:r>
      <w:r w:rsidR="00AC6A45" w:rsidRPr="00F13783">
        <w:rPr>
          <w:rFonts w:ascii="Times New Roman" w:hAnsi="Times New Roman" w:cs="Times New Roman"/>
          <w:sz w:val="24"/>
          <w:szCs w:val="24"/>
        </w:rPr>
        <w:t xml:space="preserve">) 242.732,46 </w:t>
      </w:r>
      <w:r w:rsidR="00C76E28" w:rsidRPr="00F13783">
        <w:rPr>
          <w:rFonts w:ascii="Times New Roman" w:hAnsi="Times New Roman" w:cs="Times New Roman"/>
          <w:sz w:val="24"/>
          <w:szCs w:val="24"/>
        </w:rPr>
        <w:t>lei, valoare</w:t>
      </w:r>
      <w:r w:rsidR="002B6DB3" w:rsidRPr="00F13783">
        <w:rPr>
          <w:rFonts w:ascii="Times New Roman" w:hAnsi="Times New Roman" w:cs="Times New Roman"/>
          <w:sz w:val="24"/>
          <w:szCs w:val="24"/>
        </w:rPr>
        <w:t>a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 finanța</w:t>
      </w:r>
      <w:r w:rsidR="002B6DB3" w:rsidRPr="00F13783">
        <w:rPr>
          <w:rFonts w:ascii="Times New Roman" w:hAnsi="Times New Roman" w:cs="Times New Roman"/>
          <w:sz w:val="24"/>
          <w:szCs w:val="24"/>
        </w:rPr>
        <w:t>tă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 de la bugetul de stat 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este de </w:t>
      </w:r>
      <w:r w:rsidR="00AC6A45" w:rsidRPr="00F13783">
        <w:rPr>
          <w:rFonts w:ascii="Times New Roman" w:hAnsi="Times New Roman" w:cs="Times New Roman"/>
          <w:sz w:val="24"/>
          <w:szCs w:val="24"/>
        </w:rPr>
        <w:t>37.123,78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 lei, 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iar 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contribuția solicitantului 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este </w:t>
      </w:r>
      <w:r w:rsidR="00AC6A45" w:rsidRPr="00F13783">
        <w:rPr>
          <w:rFonts w:ascii="Times New Roman" w:hAnsi="Times New Roman" w:cs="Times New Roman"/>
          <w:sz w:val="24"/>
          <w:szCs w:val="24"/>
        </w:rPr>
        <w:t>5.711,36</w:t>
      </w:r>
      <w:r w:rsidR="00C76E28" w:rsidRPr="00F13783">
        <w:rPr>
          <w:rFonts w:ascii="Times New Roman" w:hAnsi="Times New Roman" w:cs="Times New Roman"/>
          <w:sz w:val="24"/>
          <w:szCs w:val="24"/>
        </w:rPr>
        <w:t xml:space="preserve"> lei.</w:t>
      </w:r>
      <w:r w:rsidR="002B6DB3" w:rsidRPr="00F13783">
        <w:rPr>
          <w:rFonts w:ascii="Times New Roman" w:hAnsi="Times New Roman" w:cs="Times New Roman"/>
          <w:sz w:val="24"/>
          <w:szCs w:val="24"/>
        </w:rPr>
        <w:t xml:space="preserve"> Proiectul este cofinanţat din Fondul Social European prin Programul Operaţional Capacitate Administrativă 2014-2020.</w:t>
      </w:r>
    </w:p>
    <w:p w:rsidR="0030622C" w:rsidRDefault="0030622C" w:rsidP="00F13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13783">
        <w:rPr>
          <w:rStyle w:val="Robust"/>
          <w:rFonts w:ascii="Times New Roman" w:hAnsi="Times New Roman" w:cs="Times New Roman"/>
          <w:sz w:val="24"/>
          <w:szCs w:val="24"/>
        </w:rPr>
        <w:t>Obiectivul general al proiectului</w:t>
      </w:r>
      <w:r w:rsidR="002B6DB3" w:rsidRPr="00F13783">
        <w:rPr>
          <w:rStyle w:val="Robust"/>
          <w:rFonts w:ascii="Times New Roman" w:hAnsi="Times New Roman" w:cs="Times New Roman"/>
          <w:sz w:val="24"/>
          <w:szCs w:val="24"/>
        </w:rPr>
        <w:t xml:space="preserve"> îl reprezintă</w:t>
      </w:r>
      <w:r w:rsidRPr="00F13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783" w:rsidRPr="00F13783">
        <w:rPr>
          <w:rFonts w:ascii="Times New Roman" w:hAnsi="Times New Roman" w:cs="Times New Roman"/>
          <w:sz w:val="24"/>
          <w:szCs w:val="24"/>
          <w:lang w:val="en-GB"/>
        </w:rPr>
        <w:t>Obiectivul general al acestui proiect este acela de a creste transparenta actului administrativ prin imple</w:t>
      </w:r>
      <w:r w:rsidR="00F13783">
        <w:rPr>
          <w:rFonts w:ascii="Times New Roman" w:hAnsi="Times New Roman" w:cs="Times New Roman"/>
          <w:sz w:val="24"/>
          <w:szCs w:val="24"/>
          <w:lang w:val="en-GB"/>
        </w:rPr>
        <w:t xml:space="preserve">mentarea de mecanisme si masuri </w:t>
      </w:r>
      <w:r w:rsidR="00F13783" w:rsidRPr="00F13783">
        <w:rPr>
          <w:rFonts w:ascii="Times New Roman" w:hAnsi="Times New Roman" w:cs="Times New Roman"/>
          <w:sz w:val="24"/>
          <w:szCs w:val="24"/>
          <w:lang w:val="en-GB"/>
        </w:rPr>
        <w:t xml:space="preserve">de prevenire a fenomenului de coruptie, precum si pregatirea personalului din institutiile publice in acest </w:t>
      </w:r>
      <w:r w:rsidR="00F13783">
        <w:rPr>
          <w:rFonts w:ascii="Times New Roman" w:hAnsi="Times New Roman" w:cs="Times New Roman"/>
          <w:sz w:val="24"/>
          <w:szCs w:val="24"/>
          <w:lang w:val="en-GB"/>
        </w:rPr>
        <w:t xml:space="preserve">sens. Beneficiile pe care acest </w:t>
      </w:r>
      <w:r w:rsidR="00F13783" w:rsidRPr="00F13783">
        <w:rPr>
          <w:rFonts w:ascii="Times New Roman" w:hAnsi="Times New Roman" w:cs="Times New Roman"/>
          <w:sz w:val="24"/>
          <w:szCs w:val="24"/>
          <w:lang w:val="en-GB"/>
        </w:rPr>
        <w:t>proiect le aduce pentru grupul tinta sunt acelea ca vor utiliza proceduri clare prin care sa se asigure transp</w:t>
      </w:r>
      <w:r w:rsidR="00F13783">
        <w:rPr>
          <w:rFonts w:ascii="Times New Roman" w:hAnsi="Times New Roman" w:cs="Times New Roman"/>
          <w:sz w:val="24"/>
          <w:szCs w:val="24"/>
          <w:lang w:val="en-GB"/>
        </w:rPr>
        <w:t xml:space="preserve">arenta in administratia publica </w:t>
      </w:r>
      <w:r w:rsidR="00F13783" w:rsidRPr="00F13783">
        <w:rPr>
          <w:rFonts w:ascii="Times New Roman" w:hAnsi="Times New Roman" w:cs="Times New Roman"/>
          <w:sz w:val="24"/>
          <w:szCs w:val="24"/>
          <w:lang w:val="en-GB"/>
        </w:rPr>
        <w:t>locala, acestea fiind implementate la nivelul institutiei in care acestia isi desfasoara activitatea. Concomite</w:t>
      </w:r>
      <w:r w:rsidR="00F13783">
        <w:rPr>
          <w:rFonts w:ascii="Times New Roman" w:hAnsi="Times New Roman" w:cs="Times New Roman"/>
          <w:sz w:val="24"/>
          <w:szCs w:val="24"/>
          <w:lang w:val="en-GB"/>
        </w:rPr>
        <w:t xml:space="preserve">nt grupul tinta va participa la </w:t>
      </w:r>
      <w:r w:rsidR="00F13783" w:rsidRPr="00F13783">
        <w:rPr>
          <w:rFonts w:ascii="Times New Roman" w:hAnsi="Times New Roman" w:cs="Times New Roman"/>
          <w:sz w:val="24"/>
          <w:szCs w:val="24"/>
          <w:lang w:val="en-GB"/>
        </w:rPr>
        <w:t>sesiuni de formare profesionala in domeniul anticoruptiei, dar si la campanie si workshop de educatie anticoruptie.</w:t>
      </w:r>
    </w:p>
    <w:p w:rsidR="005E307B" w:rsidRPr="005E307B" w:rsidRDefault="005E307B" w:rsidP="005E3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E307B">
        <w:rPr>
          <w:rFonts w:ascii="Times New Roman" w:hAnsi="Times New Roman" w:cs="Times New Roman"/>
          <w:b/>
          <w:bCs/>
          <w:sz w:val="24"/>
          <w:szCs w:val="24"/>
          <w:lang w:val="en-GB"/>
        </w:rPr>
        <w:t>Obiectivele specifice ale proiectului</w:t>
      </w:r>
    </w:p>
    <w:p w:rsidR="005E307B" w:rsidRPr="005E307B" w:rsidRDefault="005E307B" w:rsidP="005E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307B">
        <w:rPr>
          <w:rFonts w:ascii="Times New Roman" w:hAnsi="Times New Roman" w:cs="Times New Roman"/>
          <w:sz w:val="24"/>
          <w:szCs w:val="24"/>
          <w:lang w:val="en-GB"/>
        </w:rPr>
        <w:t>1. OS1 – Implementarea in institutia publica solicitanta a unei proceduri interne specifice care are ca fi</w:t>
      </w:r>
      <w:r>
        <w:rPr>
          <w:rFonts w:ascii="Times New Roman" w:hAnsi="Times New Roman" w:cs="Times New Roman"/>
          <w:sz w:val="24"/>
          <w:szCs w:val="24"/>
          <w:lang w:val="en-GB"/>
        </w:rPr>
        <w:t>nalitate dezvoltarea spiritului</w:t>
      </w:r>
      <w:r w:rsidRPr="005E307B">
        <w:rPr>
          <w:rFonts w:ascii="Times New Roman" w:hAnsi="Times New Roman" w:cs="Times New Roman"/>
          <w:sz w:val="24"/>
          <w:szCs w:val="24"/>
          <w:lang w:val="en-GB"/>
        </w:rPr>
        <w:t>etic si integritatea functionarilor in exercitarea actului administrativ.</w:t>
      </w:r>
    </w:p>
    <w:p w:rsidR="005E307B" w:rsidRPr="005E307B" w:rsidRDefault="005E307B" w:rsidP="005E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307B">
        <w:rPr>
          <w:rFonts w:ascii="Times New Roman" w:hAnsi="Times New Roman" w:cs="Times New Roman"/>
          <w:sz w:val="24"/>
          <w:szCs w:val="24"/>
          <w:lang w:val="en-GB"/>
        </w:rPr>
        <w:t>2. OS2 – Elaborarea unui ghid de bune practici in institutia publica solicitanta cu scopul de a pre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veni coruptia si conflictele de </w:t>
      </w:r>
      <w:r w:rsidRPr="005E307B">
        <w:rPr>
          <w:rFonts w:ascii="Times New Roman" w:hAnsi="Times New Roman" w:cs="Times New Roman"/>
          <w:sz w:val="24"/>
          <w:szCs w:val="24"/>
          <w:lang w:val="en-GB"/>
        </w:rPr>
        <w:t>interese in administratia publica locala si de a stabili indicatori specifici de evaluare.</w:t>
      </w:r>
    </w:p>
    <w:p w:rsidR="005E307B" w:rsidRPr="005E307B" w:rsidRDefault="005E307B" w:rsidP="005E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307B">
        <w:rPr>
          <w:rFonts w:ascii="Times New Roman" w:hAnsi="Times New Roman" w:cs="Times New Roman"/>
          <w:sz w:val="24"/>
          <w:szCs w:val="24"/>
          <w:lang w:val="en-GB"/>
        </w:rPr>
        <w:t>3. OS3 – Organizarea unei campanii de educatie anticoruptie, al carei scop este promovarea transpa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rentei in administratia publica </w:t>
      </w:r>
      <w:r w:rsidRPr="005E307B">
        <w:rPr>
          <w:rFonts w:ascii="Times New Roman" w:hAnsi="Times New Roman" w:cs="Times New Roman"/>
          <w:sz w:val="24"/>
          <w:szCs w:val="24"/>
          <w:lang w:val="en-GB"/>
        </w:rPr>
        <w:t>locala.</w:t>
      </w:r>
    </w:p>
    <w:p w:rsidR="005E307B" w:rsidRPr="005E307B" w:rsidRDefault="005E307B" w:rsidP="005E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307B">
        <w:rPr>
          <w:rFonts w:ascii="Times New Roman" w:hAnsi="Times New Roman" w:cs="Times New Roman"/>
          <w:sz w:val="24"/>
          <w:szCs w:val="24"/>
          <w:lang w:val="en-GB"/>
        </w:rPr>
        <w:t>4. OS4 – Organizarea unui workshop de educatie anticoruptie care vizeaza cresterea transparentei la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nivel de administratie publica </w:t>
      </w:r>
      <w:r w:rsidRPr="005E307B">
        <w:rPr>
          <w:rFonts w:ascii="Times New Roman" w:hAnsi="Times New Roman" w:cs="Times New Roman"/>
          <w:sz w:val="24"/>
          <w:szCs w:val="24"/>
          <w:lang w:val="en-GB"/>
        </w:rPr>
        <w:t>locala.</w:t>
      </w:r>
    </w:p>
    <w:p w:rsidR="005E307B" w:rsidRPr="005E307B" w:rsidRDefault="005E307B" w:rsidP="005E3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E307B">
        <w:rPr>
          <w:rFonts w:ascii="Times New Roman" w:hAnsi="Times New Roman" w:cs="Times New Roman"/>
          <w:sz w:val="24"/>
          <w:szCs w:val="24"/>
          <w:lang w:val="en-GB"/>
        </w:rPr>
        <w:t>5. OS5 – Formarea personalului autoritatii publice solicitant (28 persoane) in vederea prevenirii si limit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arii fenomenului de coruptie in </w:t>
      </w:r>
      <w:r w:rsidRPr="005E307B">
        <w:rPr>
          <w:rFonts w:ascii="Times New Roman" w:hAnsi="Times New Roman" w:cs="Times New Roman"/>
          <w:sz w:val="24"/>
          <w:szCs w:val="24"/>
          <w:lang w:val="en-GB"/>
        </w:rPr>
        <w:t>institutiile publice locale</w:t>
      </w:r>
    </w:p>
    <w:p w:rsidR="0030622C" w:rsidRPr="00F13783" w:rsidRDefault="00951290" w:rsidP="009512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378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Parcurgerea activităţilor prevăzute în proiect vor avea ca finalitate următoarele </w:t>
      </w:r>
      <w:r w:rsidRPr="00F13783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rezultate</w:t>
      </w:r>
      <w:r w:rsidR="00C76E28" w:rsidRPr="00F1378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6E28" w:rsidRPr="00077C09" w:rsidRDefault="00F13783" w:rsidP="00077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Rezultat program 4</w:t>
      </w:r>
      <w:r w:rsidR="00C76E28" w:rsidRPr="00F137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7C09">
        <w:rPr>
          <w:rFonts w:ascii="Times New Roman" w:hAnsi="Times New Roman" w:cs="Times New Roman"/>
          <w:sz w:val="24"/>
          <w:szCs w:val="24"/>
          <w:lang w:val="en-GB"/>
        </w:rPr>
        <w:t>Grad crescut de implementare a masurilor referi</w:t>
      </w:r>
      <w:r w:rsidR="00077C09">
        <w:rPr>
          <w:rFonts w:ascii="Times New Roman" w:hAnsi="Times New Roman" w:cs="Times New Roman"/>
          <w:sz w:val="24"/>
          <w:szCs w:val="24"/>
          <w:lang w:val="en-GB"/>
        </w:rPr>
        <w:t>toare la prevenirea coruptiei</w:t>
      </w:r>
      <w:r w:rsidR="00077C09" w:rsidRPr="00077C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7C09">
        <w:rPr>
          <w:rFonts w:ascii="Times New Roman" w:hAnsi="Times New Roman" w:cs="Times New Roman"/>
          <w:sz w:val="24"/>
          <w:szCs w:val="24"/>
          <w:lang w:val="en-GB"/>
        </w:rPr>
        <w:t>si a indicatorilor de evaluare in autoritatile si institutiile publice – Rezultat proiect 4 - 1 workshop</w:t>
      </w:r>
      <w:r w:rsidR="00077C09" w:rsidRPr="00077C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77C09">
        <w:rPr>
          <w:rFonts w:ascii="Times New Roman" w:hAnsi="Times New Roman" w:cs="Times New Roman"/>
          <w:sz w:val="24"/>
          <w:szCs w:val="24"/>
          <w:lang w:val="en-GB"/>
        </w:rPr>
        <w:t>pentru combaterea fenomenului de coruptie</w:t>
      </w:r>
      <w:r w:rsidR="002B6DB3" w:rsidRPr="00077C0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76E28" w:rsidRPr="00077C09" w:rsidRDefault="00077C09" w:rsidP="00077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Robust"/>
          <w:rFonts w:ascii="Helvetica" w:hAnsi="Helvetica" w:cs="Helvetica"/>
          <w:b w:val="0"/>
          <w:bCs w:val="0"/>
          <w:sz w:val="16"/>
          <w:szCs w:val="16"/>
          <w:lang w:val="en-GB"/>
        </w:rPr>
      </w:pPr>
      <w:r w:rsidRPr="00077C09">
        <w:rPr>
          <w:rFonts w:ascii="Times New Roman" w:hAnsi="Times New Roman" w:cs="Times New Roman"/>
          <w:b/>
          <w:sz w:val="24"/>
          <w:szCs w:val="24"/>
          <w:lang w:val="en-GB"/>
        </w:rPr>
        <w:t>Rezultat program 4</w:t>
      </w:r>
      <w:r>
        <w:rPr>
          <w:rFonts w:ascii="Helvetica" w:hAnsi="Helvetica" w:cs="Helvetica"/>
          <w:sz w:val="16"/>
          <w:szCs w:val="16"/>
          <w:lang w:val="en-GB"/>
        </w:rPr>
        <w:t xml:space="preserve"> - </w:t>
      </w:r>
      <w:r w:rsidRPr="00077C09">
        <w:rPr>
          <w:rFonts w:ascii="Times New Roman" w:hAnsi="Times New Roman" w:cs="Times New Roman"/>
          <w:sz w:val="24"/>
          <w:szCs w:val="24"/>
          <w:lang w:val="en-GB"/>
        </w:rPr>
        <w:t>Grad crescut de implementare a masurilor referitoare la prevenirea coruptiei  si a indicatorilor de evaluare in autoritatile si institutiile publice – Rezultat proiect 3 - 1 Campaniepentru educatie anticoruptie</w:t>
      </w:r>
      <w:r w:rsidR="002B6DB3" w:rsidRPr="00077C09">
        <w:rPr>
          <w:rStyle w:val="Robust"/>
          <w:rFonts w:ascii="Times New Roman" w:hAnsi="Times New Roman" w:cs="Times New Roman"/>
          <w:b w:val="0"/>
          <w:iCs/>
          <w:sz w:val="24"/>
          <w:szCs w:val="24"/>
          <w:u w:val="single"/>
        </w:rPr>
        <w:t>;</w:t>
      </w:r>
    </w:p>
    <w:p w:rsidR="00077C09" w:rsidRDefault="00077C09" w:rsidP="00077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C09">
        <w:rPr>
          <w:rFonts w:ascii="Times New Roman" w:hAnsi="Times New Roman" w:cs="Times New Roman"/>
          <w:b/>
          <w:sz w:val="24"/>
          <w:szCs w:val="24"/>
          <w:lang w:val="en-GB"/>
        </w:rPr>
        <w:t>Rezultat program 4</w:t>
      </w:r>
      <w:r w:rsidRPr="00077C09">
        <w:rPr>
          <w:rFonts w:ascii="Times New Roman" w:hAnsi="Times New Roman" w:cs="Times New Roman"/>
          <w:sz w:val="24"/>
          <w:szCs w:val="24"/>
          <w:lang w:val="en-GB"/>
        </w:rPr>
        <w:t xml:space="preserve"> - Grad crescut de implementare a masurilor referitoare la prevenirea coruptiei si a indicatorilor deevaluare in autoritatile si institutiile publice; - Rezultat proiect 2 – 1 Ghid debune practici privind transparenta in administratia publica locala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77C09" w:rsidRDefault="00077C09" w:rsidP="00077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C09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Rezultat program 3</w:t>
      </w:r>
      <w:r w:rsidRPr="00077C09">
        <w:rPr>
          <w:rFonts w:ascii="Times New Roman" w:hAnsi="Times New Roman" w:cs="Times New Roman"/>
          <w:sz w:val="24"/>
          <w:szCs w:val="24"/>
          <w:lang w:val="en-GB"/>
        </w:rPr>
        <w:t xml:space="preserve"> - Aplicarea unitara a normelor, mecanismelor si procedurilor in materie de etica si integritate in autoritatile si institutiile publice; - Rezultat proiect 1-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 procedura interna </w:t>
      </w:r>
      <w:r w:rsidRPr="00077C09">
        <w:rPr>
          <w:rFonts w:ascii="Times New Roman" w:hAnsi="Times New Roman" w:cs="Times New Roman"/>
          <w:sz w:val="24"/>
          <w:szCs w:val="24"/>
          <w:lang w:val="en-GB"/>
        </w:rPr>
        <w:t>anticoruptie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077C09" w:rsidRPr="00077C09" w:rsidRDefault="00077C09" w:rsidP="00077C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7C09">
        <w:rPr>
          <w:rFonts w:ascii="Times New Roman" w:hAnsi="Times New Roman" w:cs="Times New Roman"/>
          <w:b/>
          <w:sz w:val="24"/>
          <w:szCs w:val="24"/>
          <w:lang w:val="en-GB"/>
        </w:rPr>
        <w:t>Rezultat program 6</w:t>
      </w:r>
      <w:r w:rsidRPr="00077C09">
        <w:rPr>
          <w:rFonts w:ascii="Times New Roman" w:hAnsi="Times New Roman" w:cs="Times New Roman"/>
          <w:sz w:val="24"/>
          <w:szCs w:val="24"/>
          <w:lang w:val="en-GB"/>
        </w:rPr>
        <w:t xml:space="preserve"> - Imbunatatirea cunostintelor si a competentelor personalului din autoritatile si institutiile publice in ceea ce priveste prevenirea coruptiei - Rezultat proiect 5 – 28 functionari si alesi formati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B6DB3" w:rsidRPr="00F13783" w:rsidRDefault="00951290" w:rsidP="00077C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783">
        <w:rPr>
          <w:rFonts w:ascii="Times New Roman" w:hAnsi="Times New Roman" w:cs="Times New Roman"/>
          <w:b/>
          <w:sz w:val="24"/>
          <w:szCs w:val="24"/>
        </w:rPr>
        <w:t>Echipa</w:t>
      </w:r>
      <w:r w:rsidRPr="00F13783">
        <w:rPr>
          <w:rFonts w:ascii="Times New Roman" w:hAnsi="Times New Roman" w:cs="Times New Roman"/>
          <w:sz w:val="24"/>
          <w:szCs w:val="24"/>
        </w:rPr>
        <w:t xml:space="preserve"> de implementare din partea beneficiarului este formată din: Munte</w:t>
      </w:r>
      <w:r w:rsidR="00DD37C8">
        <w:rPr>
          <w:rFonts w:ascii="Times New Roman" w:hAnsi="Times New Roman" w:cs="Times New Roman"/>
          <w:sz w:val="24"/>
          <w:szCs w:val="24"/>
        </w:rPr>
        <w:t>anu Monica, Brănișteanu Bianca, Hlușcu Aurica Angela și Iordache Oana. Persoană</w:t>
      </w:r>
      <w:r w:rsidRPr="00F13783">
        <w:rPr>
          <w:rFonts w:ascii="Times New Roman" w:hAnsi="Times New Roman" w:cs="Times New Roman"/>
          <w:sz w:val="24"/>
          <w:szCs w:val="24"/>
        </w:rPr>
        <w:t xml:space="preserve"> de contact Munteanu Monica-şef birou proiecte - tele</w:t>
      </w:r>
      <w:r w:rsidR="00DD37C8">
        <w:rPr>
          <w:rFonts w:ascii="Times New Roman" w:hAnsi="Times New Roman" w:cs="Times New Roman"/>
          <w:sz w:val="24"/>
          <w:szCs w:val="24"/>
        </w:rPr>
        <w:t>fon 0254 570 340 int 230</w:t>
      </w:r>
      <w:r w:rsidRPr="00F13783">
        <w:rPr>
          <w:rFonts w:ascii="Times New Roman" w:hAnsi="Times New Roman" w:cs="Times New Roman"/>
          <w:sz w:val="24"/>
          <w:szCs w:val="24"/>
        </w:rPr>
        <w:t>- B-dul Mihai Viteazu nr. 31, municipiul Vulcan, jud. Hunedoara.</w:t>
      </w:r>
    </w:p>
    <w:p w:rsidR="00951290" w:rsidRPr="00F13783" w:rsidRDefault="00951290" w:rsidP="000642D7">
      <w:pPr>
        <w:pStyle w:val="Listparagr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83">
        <w:rPr>
          <w:rFonts w:ascii="Times New Roman" w:hAnsi="Times New Roman" w:cs="Times New Roman"/>
          <w:b/>
          <w:sz w:val="24"/>
          <w:szCs w:val="24"/>
        </w:rPr>
        <w:t>Primar,</w:t>
      </w:r>
    </w:p>
    <w:p w:rsidR="00951290" w:rsidRPr="00F13783" w:rsidRDefault="00951290" w:rsidP="009D12E0">
      <w:pPr>
        <w:pStyle w:val="Listparagra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783">
        <w:rPr>
          <w:rFonts w:ascii="Times New Roman" w:hAnsi="Times New Roman" w:cs="Times New Roman"/>
          <w:b/>
          <w:sz w:val="24"/>
          <w:szCs w:val="24"/>
        </w:rPr>
        <w:t>Gheorghe Ile</w:t>
      </w:r>
    </w:p>
    <w:p w:rsidR="00306146" w:rsidRPr="000642D7" w:rsidRDefault="00306146" w:rsidP="00306146">
      <w:pPr>
        <w:rPr>
          <w:rFonts w:ascii="Trebuchet MS" w:hAnsi="Trebuchet MS"/>
        </w:rPr>
      </w:pPr>
    </w:p>
    <w:p w:rsidR="00306146" w:rsidRPr="000642D7" w:rsidRDefault="00306146" w:rsidP="00306146">
      <w:pPr>
        <w:rPr>
          <w:rFonts w:ascii="Trebuchet MS" w:hAnsi="Trebuchet MS"/>
        </w:rPr>
      </w:pPr>
    </w:p>
    <w:p w:rsidR="00306146" w:rsidRPr="000642D7" w:rsidRDefault="00067193" w:rsidP="00306146">
      <w:pPr>
        <w:rPr>
          <w:rFonts w:ascii="Trebuchet MS" w:hAnsi="Trebuchet MS"/>
        </w:rPr>
      </w:pPr>
      <w:r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286384</wp:posOffset>
            </wp:positionV>
            <wp:extent cx="552450" cy="913667"/>
            <wp:effectExtent l="19050" t="0" r="0" b="0"/>
            <wp:wrapNone/>
            <wp:docPr id="6" name="Picture 3" descr="Stema municipiul Vulcan micso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municipiul Vulcan micsor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BD8" w:rsidRPr="000642D7" w:rsidRDefault="00BA4BD8" w:rsidP="003C251B">
      <w:pPr>
        <w:jc w:val="center"/>
        <w:rPr>
          <w:rFonts w:ascii="Trebuchet MS" w:hAnsi="Trebuchet MS"/>
        </w:rPr>
      </w:pPr>
    </w:p>
    <w:sectPr w:rsidR="00BA4BD8" w:rsidRPr="000642D7" w:rsidSect="00951290">
      <w:headerReference w:type="default" r:id="rId10"/>
      <w:footerReference w:type="default" r:id="rId11"/>
      <w:pgSz w:w="11907" w:h="16840" w:code="9"/>
      <w:pgMar w:top="567" w:right="850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7C" w:rsidRDefault="0047087C" w:rsidP="00306146">
      <w:pPr>
        <w:spacing w:after="0" w:line="240" w:lineRule="auto"/>
      </w:pPr>
      <w:r>
        <w:separator/>
      </w:r>
    </w:p>
  </w:endnote>
  <w:endnote w:type="continuationSeparator" w:id="0">
    <w:p w:rsidR="0047087C" w:rsidRDefault="0047087C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46" w:rsidRPr="000642D7" w:rsidRDefault="00306146" w:rsidP="00306146">
    <w:pPr>
      <w:pStyle w:val="Subsol"/>
      <w:jc w:val="center"/>
      <w:rPr>
        <w:rFonts w:ascii="Trebuchet MS" w:hAnsi="Trebuchet MS"/>
        <w:color w:val="000000" w:themeColor="text1"/>
        <w:sz w:val="13"/>
        <w:szCs w:val="13"/>
      </w:rPr>
    </w:pPr>
  </w:p>
  <w:p w:rsidR="00306146" w:rsidRPr="000642D7" w:rsidRDefault="00084B1C" w:rsidP="00306146">
    <w:pPr>
      <w:pStyle w:val="Subsol"/>
      <w:jc w:val="center"/>
      <w:rPr>
        <w:rFonts w:ascii="Trebuchet MS" w:hAnsi="Trebuchet MS"/>
        <w:color w:val="000000" w:themeColor="text1"/>
        <w:sz w:val="13"/>
        <w:szCs w:val="13"/>
      </w:rPr>
    </w:pPr>
    <w:r w:rsidRPr="00084B1C">
      <w:rPr>
        <w:rFonts w:ascii="Trebuchet MS" w:hAnsi="Trebuchet MS"/>
        <w:noProof/>
        <w:color w:val="000000" w:themeColor="text1"/>
        <w:sz w:val="13"/>
        <w:szCs w:val="1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0;margin-top:.25pt;width:496.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" strokecolor="#039" strokeweight="2.25pt"/>
      </w:pict>
    </w:r>
  </w:p>
  <w:p w:rsidR="002B6DB3" w:rsidRPr="000642D7" w:rsidRDefault="002B6DB3" w:rsidP="002B6DB3">
    <w:pPr>
      <w:pStyle w:val="Subsol"/>
      <w:jc w:val="center"/>
      <w:rPr>
        <w:rFonts w:ascii="Trebuchet MS" w:hAnsi="Trebuchet MS"/>
        <w:color w:val="000000" w:themeColor="text1"/>
        <w:sz w:val="18"/>
        <w:szCs w:val="18"/>
      </w:rPr>
    </w:pPr>
    <w:r w:rsidRPr="000642D7">
      <w:rPr>
        <w:rFonts w:ascii="Trebuchet MS" w:hAnsi="Trebuchet MS"/>
        <w:color w:val="000000" w:themeColor="text1"/>
        <w:sz w:val="18"/>
        <w:szCs w:val="18"/>
      </w:rPr>
      <w:t>Proiect cofinanțat din Fondul Social European prin Programul Operațional Capacitate Administrativă 2014-2020</w:t>
    </w:r>
  </w:p>
  <w:p w:rsidR="00306146" w:rsidRPr="000642D7" w:rsidRDefault="00306146" w:rsidP="000642D7">
    <w:pPr>
      <w:pStyle w:val="Subsol"/>
      <w:rPr>
        <w:rFonts w:ascii="Trebuchet MS" w:hAnsi="Trebuchet MS"/>
        <w:color w:val="000000" w:themeColor="text1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7C" w:rsidRDefault="0047087C" w:rsidP="00306146">
      <w:pPr>
        <w:spacing w:after="0" w:line="240" w:lineRule="auto"/>
      </w:pPr>
      <w:r>
        <w:separator/>
      </w:r>
    </w:p>
  </w:footnote>
  <w:footnote w:type="continuationSeparator" w:id="0">
    <w:p w:rsidR="0047087C" w:rsidRDefault="0047087C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46" w:rsidRDefault="00306146" w:rsidP="00525C60">
    <w:pPr>
      <w:pStyle w:val="Antet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1ED9"/>
    <w:multiLevelType w:val="hybridMultilevel"/>
    <w:tmpl w:val="29368254"/>
    <w:lvl w:ilvl="0" w:tplc="F934EA4C">
      <w:start w:val="1"/>
      <w:numFmt w:val="decimal"/>
      <w:lvlText w:val="%1."/>
      <w:lvlJc w:val="left"/>
      <w:pPr>
        <w:ind w:left="720" w:hanging="360"/>
      </w:pPr>
      <w:rPr>
        <w:rFonts w:cs="Calibri"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NotTrackFormatting/>
  <w:defaultTabStop w:val="720"/>
  <w:hyphenationZone w:val="425"/>
  <w:characterSpacingControl w:val="doNotCompress"/>
  <w:hdrShapeDefaults>
    <o:shapedefaults v:ext="edit" spidmax="4098">
      <o:colormru v:ext="edit" colors="#039"/>
    </o:shapedefaults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6146"/>
    <w:rsid w:val="000642D7"/>
    <w:rsid w:val="000645F4"/>
    <w:rsid w:val="00067193"/>
    <w:rsid w:val="00077C09"/>
    <w:rsid w:val="00084B1C"/>
    <w:rsid w:val="001838C7"/>
    <w:rsid w:val="001B518F"/>
    <w:rsid w:val="002968B5"/>
    <w:rsid w:val="002B6DB3"/>
    <w:rsid w:val="002C2A70"/>
    <w:rsid w:val="00306146"/>
    <w:rsid w:val="0030622C"/>
    <w:rsid w:val="00321214"/>
    <w:rsid w:val="003C251B"/>
    <w:rsid w:val="003D2A38"/>
    <w:rsid w:val="003F5DBC"/>
    <w:rsid w:val="00412D87"/>
    <w:rsid w:val="004364B7"/>
    <w:rsid w:val="0047087C"/>
    <w:rsid w:val="004B3A42"/>
    <w:rsid w:val="00525C60"/>
    <w:rsid w:val="00557C3C"/>
    <w:rsid w:val="005E307B"/>
    <w:rsid w:val="0060552A"/>
    <w:rsid w:val="00666C0F"/>
    <w:rsid w:val="0069325D"/>
    <w:rsid w:val="006B7368"/>
    <w:rsid w:val="0078037B"/>
    <w:rsid w:val="007E1E9A"/>
    <w:rsid w:val="00856811"/>
    <w:rsid w:val="00861395"/>
    <w:rsid w:val="00892734"/>
    <w:rsid w:val="008D1C37"/>
    <w:rsid w:val="008F1C9A"/>
    <w:rsid w:val="00951290"/>
    <w:rsid w:val="0097048D"/>
    <w:rsid w:val="009D12E0"/>
    <w:rsid w:val="00A0565F"/>
    <w:rsid w:val="00A84923"/>
    <w:rsid w:val="00A94D23"/>
    <w:rsid w:val="00AB7A2A"/>
    <w:rsid w:val="00AC6A45"/>
    <w:rsid w:val="00B0232C"/>
    <w:rsid w:val="00BA4BD8"/>
    <w:rsid w:val="00C76E28"/>
    <w:rsid w:val="00DD37C8"/>
    <w:rsid w:val="00F13783"/>
    <w:rsid w:val="00F320DC"/>
    <w:rsid w:val="00F4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F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6146"/>
  </w:style>
  <w:style w:type="paragraph" w:styleId="Subsol">
    <w:name w:val="footer"/>
    <w:basedOn w:val="Normal"/>
    <w:link w:val="SubsolCaracte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6146"/>
  </w:style>
  <w:style w:type="paragraph" w:styleId="TextnBalon">
    <w:name w:val="Balloon Text"/>
    <w:basedOn w:val="Normal"/>
    <w:link w:val="TextnBalonCaracte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Frspaiere">
    <w:name w:val="No Spacing"/>
    <w:uiPriority w:val="1"/>
    <w:qFormat/>
    <w:rsid w:val="002C2A70"/>
    <w:pPr>
      <w:spacing w:after="0" w:line="240" w:lineRule="auto"/>
    </w:pPr>
  </w:style>
  <w:style w:type="character" w:styleId="Robust">
    <w:name w:val="Strong"/>
    <w:uiPriority w:val="22"/>
    <w:qFormat/>
    <w:rsid w:val="0030622C"/>
    <w:rPr>
      <w:b/>
      <w:bCs/>
    </w:rPr>
  </w:style>
  <w:style w:type="paragraph" w:styleId="NormalWeb">
    <w:name w:val="Normal (Web)"/>
    <w:basedOn w:val="Normal"/>
    <w:uiPriority w:val="99"/>
    <w:unhideWhenUsed/>
    <w:rsid w:val="0030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76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C031-3BCD-44EC-9232-1FF99BE7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Monica - POCA</cp:lastModifiedBy>
  <cp:revision>3</cp:revision>
  <cp:lastPrinted>2018-03-07T07:10:00Z</cp:lastPrinted>
  <dcterms:created xsi:type="dcterms:W3CDTF">2018-08-08T05:00:00Z</dcterms:created>
  <dcterms:modified xsi:type="dcterms:W3CDTF">2018-08-08T05:22:00Z</dcterms:modified>
</cp:coreProperties>
</file>